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1C" w:rsidRPr="0046301E" w:rsidRDefault="00D52D1D">
      <w:pPr>
        <w:ind w:left="2124" w:firstLine="708"/>
        <w:jc w:val="both"/>
        <w:rPr>
          <w:b/>
        </w:rPr>
      </w:pPr>
      <w:r w:rsidRPr="0046301E">
        <w:rPr>
          <w:b/>
        </w:rPr>
        <w:t>E</w:t>
      </w:r>
      <w:r w:rsidR="0046301E" w:rsidRPr="0046301E">
        <w:rPr>
          <w:b/>
        </w:rPr>
        <w:t>xamen TUE 42C</w:t>
      </w:r>
      <w:r w:rsidR="00C57090" w:rsidRPr="0046301E">
        <w:rPr>
          <w:b/>
        </w:rPr>
        <w:t xml:space="preserve"> – 29 juin 2010</w:t>
      </w:r>
    </w:p>
    <w:p w:rsidR="0026061C" w:rsidRDefault="00D52D1D">
      <w:pPr>
        <w:jc w:val="center"/>
        <w:rPr>
          <w:b/>
          <w:bCs/>
        </w:rPr>
      </w:pPr>
      <w:r>
        <w:rPr>
          <w:b/>
          <w:bCs/>
        </w:rPr>
        <w:t>3h, Sans Document</w:t>
      </w:r>
    </w:p>
    <w:p w:rsidR="0026061C" w:rsidRDefault="0026061C">
      <w:pPr>
        <w:ind w:left="2124" w:firstLine="708"/>
        <w:jc w:val="both"/>
      </w:pPr>
    </w:p>
    <w:p w:rsidR="0026061C" w:rsidRDefault="0026061C">
      <w:pPr>
        <w:jc w:val="both"/>
      </w:pPr>
    </w:p>
    <w:p w:rsidR="0026061C" w:rsidRDefault="00D52D1D">
      <w:pPr>
        <w:jc w:val="both"/>
        <w:rPr>
          <w:u w:val="single"/>
        </w:rPr>
      </w:pPr>
      <w:r>
        <w:rPr>
          <w:b/>
          <w:u w:val="single"/>
        </w:rPr>
        <w:t>Question 1.</w:t>
      </w:r>
      <w:r w:rsidR="00C57090">
        <w:rPr>
          <w:u w:val="single"/>
        </w:rPr>
        <w:t xml:space="preserve"> </w:t>
      </w:r>
      <w:r w:rsidR="00C57090" w:rsidRPr="00CF3C8D">
        <w:rPr>
          <w:b/>
          <w:u w:val="single"/>
        </w:rPr>
        <w:t>(5</w:t>
      </w:r>
      <w:r w:rsidRPr="00CF3C8D">
        <w:rPr>
          <w:b/>
          <w:u w:val="single"/>
        </w:rPr>
        <w:t xml:space="preserve"> points)</w:t>
      </w:r>
    </w:p>
    <w:p w:rsidR="0026061C" w:rsidRDefault="0026061C">
      <w:pPr>
        <w:jc w:val="both"/>
        <w:rPr>
          <w:u w:val="single"/>
        </w:rPr>
      </w:pPr>
    </w:p>
    <w:p w:rsidR="0026061C" w:rsidRDefault="00D52D1D">
      <w:pPr>
        <w:jc w:val="both"/>
      </w:pPr>
      <w:r>
        <w:t>Dans les sédiments océaniques, les teneurs en MnO</w:t>
      </w:r>
      <w:r>
        <w:rPr>
          <w:vertAlign w:val="subscript"/>
        </w:rPr>
        <w:t>2</w:t>
      </w:r>
      <w:r>
        <w:t>(s) dans la phase solide, et en Mn</w:t>
      </w:r>
      <w:r>
        <w:rPr>
          <w:vertAlign w:val="superscript"/>
        </w:rPr>
        <w:t>2+</w:t>
      </w:r>
      <w:r>
        <w:t xml:space="preserve"> dans la phase aqueuse, sont données par le diagramme suivant :</w:t>
      </w:r>
    </w:p>
    <w:p w:rsidR="0026061C" w:rsidRDefault="0026061C">
      <w:pPr>
        <w:jc w:val="both"/>
      </w:pPr>
    </w:p>
    <w:p w:rsidR="0026061C" w:rsidRDefault="00C97CCA">
      <w:pPr>
        <w:ind w:left="2268" w:hanging="2268"/>
        <w:jc w:val="both"/>
      </w:pPr>
      <w:r>
        <w:rPr>
          <w:noProof/>
        </w:rPr>
        <w:drawing>
          <wp:inline distT="0" distB="0" distL="0" distR="0">
            <wp:extent cx="2514600" cy="3000375"/>
            <wp:effectExtent l="19050" t="0" r="0" b="0"/>
            <wp:docPr id="1" name="Image 1" descr="D:\USERS\_laurent\enseignement\enseign_ specifiques\maitrise\M409\exam\MnO2-Mn2+ s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_laurent\enseignement\enseign_ specifiques\maitrise\M409\exam\MnO2-Mn2+ sed.bmp"/>
                    <pic:cNvPicPr>
                      <a:picLocks noChangeAspect="1" noChangeArrowheads="1"/>
                    </pic:cNvPicPr>
                  </pic:nvPicPr>
                  <pic:blipFill>
                    <a:blip r:embed="rId5" cstate="print"/>
                    <a:srcRect/>
                    <a:stretch>
                      <a:fillRect/>
                    </a:stretch>
                  </pic:blipFill>
                  <pic:spPr bwMode="auto">
                    <a:xfrm>
                      <a:off x="0" y="0"/>
                      <a:ext cx="2514600" cy="3000375"/>
                    </a:xfrm>
                    <a:prstGeom prst="rect">
                      <a:avLst/>
                    </a:prstGeom>
                    <a:noFill/>
                    <a:ln w="9525">
                      <a:noFill/>
                      <a:miter lim="800000"/>
                      <a:headEnd/>
                      <a:tailEnd/>
                    </a:ln>
                  </pic:spPr>
                </pic:pic>
              </a:graphicData>
            </a:graphic>
          </wp:inline>
        </w:drawing>
      </w:r>
    </w:p>
    <w:p w:rsidR="0026061C" w:rsidRDefault="00D52D1D">
      <w:pPr>
        <w:jc w:val="both"/>
      </w:pPr>
      <w:r>
        <w:t xml:space="preserve">Distinguez </w:t>
      </w:r>
      <w:r w:rsidR="00C57090">
        <w:t xml:space="preserve">trois </w:t>
      </w:r>
      <w:r>
        <w:t>différentes zones (que vous indiquerez sur le graphique) pour lesquelles vous discuterez :</w:t>
      </w:r>
    </w:p>
    <w:p w:rsidR="0026061C" w:rsidRDefault="00D52D1D">
      <w:pPr>
        <w:numPr>
          <w:ilvl w:val="0"/>
          <w:numId w:val="2"/>
        </w:numPr>
        <w:jc w:val="both"/>
      </w:pPr>
      <w:r>
        <w:t>les</w:t>
      </w:r>
      <w:r w:rsidR="00C57090">
        <w:t xml:space="preserve"> mécanismes physiques impliqués dans deux de ces zones</w:t>
      </w:r>
    </w:p>
    <w:p w:rsidR="00C57090" w:rsidRDefault="00C57090" w:rsidP="00C57090">
      <w:pPr>
        <w:numPr>
          <w:ilvl w:val="0"/>
          <w:numId w:val="2"/>
        </w:numPr>
        <w:jc w:val="both"/>
      </w:pPr>
      <w:r>
        <w:t>les mécanismes chimiques prépondérants qui gouvernent la diagénèse précoce du manganèse à l’interface des deux zones supérieures et dans la zone la plus profonde</w:t>
      </w:r>
    </w:p>
    <w:p w:rsidR="00C57090" w:rsidRDefault="00C57090" w:rsidP="00C57090">
      <w:pPr>
        <w:numPr>
          <w:ilvl w:val="0"/>
          <w:numId w:val="2"/>
        </w:numPr>
        <w:jc w:val="both"/>
      </w:pPr>
      <w:r>
        <w:t>Peut-on utiliser les couches noires de MnO</w:t>
      </w:r>
      <w:r w:rsidRPr="00C57090">
        <w:rPr>
          <w:vertAlign w:val="subscript"/>
        </w:rPr>
        <w:t>2</w:t>
      </w:r>
      <w:r>
        <w:t xml:space="preserve"> comme archive? Si oui de quoi ? Si non pourquoi ?</w:t>
      </w:r>
    </w:p>
    <w:p w:rsidR="0026061C" w:rsidRDefault="0026061C">
      <w:pPr>
        <w:jc w:val="both"/>
      </w:pPr>
    </w:p>
    <w:p w:rsidR="0026061C" w:rsidRDefault="00CF3C8D">
      <w:pPr>
        <w:jc w:val="both"/>
        <w:rPr>
          <w:b/>
          <w:u w:val="single"/>
        </w:rPr>
      </w:pPr>
      <w:r>
        <w:rPr>
          <w:b/>
          <w:u w:val="single"/>
        </w:rPr>
        <w:t>Question 2</w:t>
      </w:r>
      <w:r w:rsidR="00227E85">
        <w:rPr>
          <w:b/>
          <w:u w:val="single"/>
        </w:rPr>
        <w:t xml:space="preserve"> (6</w:t>
      </w:r>
      <w:r w:rsidR="00D52D1D">
        <w:rPr>
          <w:b/>
          <w:u w:val="single"/>
        </w:rPr>
        <w:t xml:space="preserve"> points) </w:t>
      </w:r>
    </w:p>
    <w:p w:rsidR="0026061C" w:rsidRDefault="0026061C">
      <w:pPr>
        <w:jc w:val="both"/>
        <w:rPr>
          <w:b/>
        </w:rPr>
      </w:pPr>
    </w:p>
    <w:p w:rsidR="0026061C" w:rsidRDefault="00D52D1D">
      <w:pPr>
        <w:jc w:val="both"/>
      </w:pPr>
      <w:r w:rsidRPr="00CF3C8D">
        <w:t>Le</w:t>
      </w:r>
      <w:r>
        <w:rPr>
          <w:b/>
        </w:rPr>
        <w:t xml:space="preserve"> </w:t>
      </w:r>
      <w:r>
        <w:t>profil de Mn dissous dans l’eau de la Mer Noire est donné ci dessous. Discutez :</w:t>
      </w:r>
    </w:p>
    <w:p w:rsidR="0026061C" w:rsidRDefault="00D52D1D">
      <w:pPr>
        <w:numPr>
          <w:ilvl w:val="0"/>
          <w:numId w:val="8"/>
        </w:numPr>
        <w:jc w:val="both"/>
      </w:pPr>
      <w:r>
        <w:t>les mécanismes chimiques impliqués dans différentes zones que vous distinguerez dans le diagramme.</w:t>
      </w:r>
    </w:p>
    <w:p w:rsidR="00CF3C8D" w:rsidRDefault="00CF3C8D" w:rsidP="00CF3C8D">
      <w:pPr>
        <w:numPr>
          <w:ilvl w:val="0"/>
          <w:numId w:val="8"/>
        </w:numPr>
        <w:jc w:val="both"/>
      </w:pPr>
      <w:r>
        <w:t>Au-delà de 250 m, l’anhydride sulfureux se forme à partir des ions sulfate selon la réaction:</w:t>
      </w:r>
    </w:p>
    <w:p w:rsidR="00CF3C8D" w:rsidRDefault="00CF3C8D" w:rsidP="00CF3C8D">
      <w:pPr>
        <w:ind w:left="708"/>
        <w:jc w:val="both"/>
        <w:rPr>
          <w:lang w:val="de-DE"/>
        </w:rPr>
      </w:pPr>
      <w:r>
        <w:rPr>
          <w:lang w:val="de-DE"/>
        </w:rPr>
        <w:t>SO</w:t>
      </w:r>
      <w:r>
        <w:rPr>
          <w:vertAlign w:val="subscript"/>
          <w:lang w:val="de-DE"/>
        </w:rPr>
        <w:t>4</w:t>
      </w:r>
      <w:r>
        <w:rPr>
          <w:vertAlign w:val="superscript"/>
          <w:lang w:val="de-DE"/>
        </w:rPr>
        <w:t>2-</w:t>
      </w:r>
      <w:r>
        <w:rPr>
          <w:lang w:val="de-DE"/>
        </w:rPr>
        <w:t>(</w:t>
      </w:r>
      <w:proofErr w:type="spellStart"/>
      <w:r>
        <w:rPr>
          <w:lang w:val="de-DE"/>
        </w:rPr>
        <w:t>aq</w:t>
      </w:r>
      <w:proofErr w:type="spellEnd"/>
      <w:r>
        <w:rPr>
          <w:lang w:val="de-DE"/>
        </w:rPr>
        <w:t>) + 10 H</w:t>
      </w:r>
      <w:r>
        <w:rPr>
          <w:vertAlign w:val="superscript"/>
          <w:lang w:val="de-DE"/>
        </w:rPr>
        <w:t xml:space="preserve">+ </w:t>
      </w:r>
      <w:r>
        <w:rPr>
          <w:lang w:val="de-DE"/>
        </w:rPr>
        <w:t>+ 8 e</w:t>
      </w:r>
      <w:r>
        <w:rPr>
          <w:vertAlign w:val="superscript"/>
          <w:lang w:val="de-DE"/>
        </w:rPr>
        <w:t>-</w:t>
      </w:r>
      <w:r>
        <w:rPr>
          <w:lang w:val="de-DE"/>
        </w:rPr>
        <w:t xml:space="preserve">  = H</w:t>
      </w:r>
      <w:r>
        <w:rPr>
          <w:vertAlign w:val="subscript"/>
          <w:lang w:val="de-DE"/>
        </w:rPr>
        <w:t>2</w:t>
      </w:r>
      <w:r>
        <w:rPr>
          <w:lang w:val="de-DE"/>
        </w:rPr>
        <w:t>S(</w:t>
      </w:r>
      <w:proofErr w:type="spellStart"/>
      <w:r>
        <w:rPr>
          <w:lang w:val="de-DE"/>
        </w:rPr>
        <w:t>aq</w:t>
      </w:r>
      <w:proofErr w:type="spellEnd"/>
      <w:r>
        <w:rPr>
          <w:lang w:val="de-DE"/>
        </w:rPr>
        <w:t>) + 4H</w:t>
      </w:r>
      <w:r>
        <w:rPr>
          <w:vertAlign w:val="subscript"/>
          <w:lang w:val="de-DE"/>
        </w:rPr>
        <w:t>2</w:t>
      </w:r>
      <w:r>
        <w:rPr>
          <w:lang w:val="de-DE"/>
        </w:rPr>
        <w:t>O</w:t>
      </w:r>
      <w:r>
        <w:rPr>
          <w:lang w:val="de-DE"/>
        </w:rPr>
        <w:tab/>
      </w:r>
      <w:r>
        <w:rPr>
          <w:lang w:val="de-DE"/>
        </w:rPr>
        <w:tab/>
      </w:r>
      <w:r>
        <w:rPr>
          <w:lang w:val="de-DE"/>
        </w:rPr>
        <w:tab/>
        <w:t>log</w:t>
      </w:r>
      <w:r>
        <w:rPr>
          <w:vertAlign w:val="subscript"/>
          <w:lang w:val="de-DE"/>
        </w:rPr>
        <w:t>10</w:t>
      </w:r>
      <w:r>
        <w:rPr>
          <w:lang w:val="de-DE"/>
        </w:rPr>
        <w:t>K</w:t>
      </w:r>
      <w:r>
        <w:rPr>
          <w:vertAlign w:val="subscript"/>
          <w:lang w:val="de-DE"/>
        </w:rPr>
        <w:t xml:space="preserve">1 </w:t>
      </w:r>
      <w:r>
        <w:rPr>
          <w:lang w:val="de-DE"/>
        </w:rPr>
        <w:t>= 40,64</w:t>
      </w:r>
    </w:p>
    <w:p w:rsidR="00CF3C8D" w:rsidRDefault="00CF3C8D" w:rsidP="00CF3C8D">
      <w:r>
        <w:t>Calculez la pression partielle en H</w:t>
      </w:r>
      <w:r>
        <w:rPr>
          <w:vertAlign w:val="subscript"/>
        </w:rPr>
        <w:t>2</w:t>
      </w:r>
      <w:r>
        <w:t>S à une profondeur où la concentration en sulfate est 20 µmol cm</w:t>
      </w:r>
      <w:r>
        <w:rPr>
          <w:vertAlign w:val="superscript"/>
        </w:rPr>
        <w:t>-3</w:t>
      </w:r>
      <w:r>
        <w:t xml:space="preserve">, sachant que le pH de l’eau y est de 6,0 et le </w:t>
      </w:r>
      <w:proofErr w:type="spellStart"/>
      <w:r>
        <w:t>pe</w:t>
      </w:r>
      <w:proofErr w:type="spellEnd"/>
      <w:r>
        <w:t xml:space="preserve"> de –2,5.</w:t>
      </w:r>
    </w:p>
    <w:p w:rsidR="00CF3C8D" w:rsidRDefault="00CF3C8D" w:rsidP="00CF3C8D">
      <w:pPr>
        <w:pStyle w:val="Paragraphedeliste"/>
        <w:numPr>
          <w:ilvl w:val="0"/>
          <w:numId w:val="8"/>
        </w:numPr>
        <w:jc w:val="both"/>
      </w:pPr>
      <w:r>
        <w:t xml:space="preserve">Quelles particules « noires » forment les sédiments de la mer noire, et quels « environnements » </w:t>
      </w:r>
      <w:proofErr w:type="gramStart"/>
      <w:r>
        <w:t>reflètent elles</w:t>
      </w:r>
      <w:proofErr w:type="gramEnd"/>
      <w:r>
        <w:t> ?</w:t>
      </w:r>
    </w:p>
    <w:p w:rsidR="0026061C" w:rsidRDefault="00C97CCA">
      <w:pPr>
        <w:jc w:val="both"/>
      </w:pPr>
      <w:r>
        <w:rPr>
          <w:noProof/>
        </w:rPr>
        <w:lastRenderedPageBreak/>
        <w:drawing>
          <wp:inline distT="0" distB="0" distL="0" distR="0">
            <wp:extent cx="2143125" cy="4133850"/>
            <wp:effectExtent l="19050" t="0" r="9525" b="0"/>
            <wp:docPr id="2" name="Image 2" descr="D:\USERS\_laurent\enseignement\enseign_ specifiques\maitrise\M409\exam\mer noire M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_laurent\enseignement\enseign_ specifiques\maitrise\M409\exam\mer noire Mn.bmp"/>
                    <pic:cNvPicPr>
                      <a:picLocks noChangeAspect="1" noChangeArrowheads="1"/>
                    </pic:cNvPicPr>
                  </pic:nvPicPr>
                  <pic:blipFill>
                    <a:blip r:embed="rId6" cstate="print"/>
                    <a:srcRect/>
                    <a:stretch>
                      <a:fillRect/>
                    </a:stretch>
                  </pic:blipFill>
                  <pic:spPr bwMode="auto">
                    <a:xfrm>
                      <a:off x="0" y="0"/>
                      <a:ext cx="2143125" cy="4133850"/>
                    </a:xfrm>
                    <a:prstGeom prst="rect">
                      <a:avLst/>
                    </a:prstGeom>
                    <a:noFill/>
                    <a:ln w="9525">
                      <a:noFill/>
                      <a:miter lim="800000"/>
                      <a:headEnd/>
                      <a:tailEnd/>
                    </a:ln>
                  </pic:spPr>
                </pic:pic>
              </a:graphicData>
            </a:graphic>
          </wp:inline>
        </w:drawing>
      </w:r>
    </w:p>
    <w:p w:rsidR="0026061C" w:rsidRDefault="0026061C">
      <w:pPr>
        <w:jc w:val="both"/>
      </w:pPr>
    </w:p>
    <w:p w:rsidR="0026061C" w:rsidRDefault="0026061C">
      <w:pPr>
        <w:jc w:val="both"/>
        <w:rPr>
          <w:b/>
        </w:rPr>
      </w:pPr>
    </w:p>
    <w:p w:rsidR="00C57090" w:rsidRPr="00C57090" w:rsidRDefault="00CF3C8D" w:rsidP="00C57090">
      <w:pPr>
        <w:pStyle w:val="Titre1"/>
        <w:rPr>
          <w:b/>
          <w:bCs/>
        </w:rPr>
      </w:pPr>
      <w:r>
        <w:rPr>
          <w:b/>
        </w:rPr>
        <w:t>Question 3</w:t>
      </w:r>
      <w:r w:rsidR="00227E85">
        <w:rPr>
          <w:b/>
        </w:rPr>
        <w:t xml:space="preserve"> (4</w:t>
      </w:r>
      <w:r w:rsidR="00C57090" w:rsidRPr="00C57090">
        <w:rPr>
          <w:b/>
        </w:rPr>
        <w:t xml:space="preserve"> points)</w:t>
      </w:r>
    </w:p>
    <w:p w:rsidR="00C57090" w:rsidRDefault="00C57090" w:rsidP="00C57090"/>
    <w:p w:rsidR="00C57090" w:rsidRDefault="00C57090" w:rsidP="00C57090">
      <w:r>
        <w:t>Les sapropels sont des niveaux d’accumulation de matière organique trouvés dans les sédiments de la Méditerranée occidentale. Ils auraient pu être crées lors d’une stratification/eutrophisation de ce bassin. Vous expliquerez :</w:t>
      </w:r>
    </w:p>
    <w:p w:rsidR="00C57090" w:rsidRDefault="00C57090" w:rsidP="00C57090"/>
    <w:p w:rsidR="00C57090" w:rsidRDefault="00C57090" w:rsidP="00C57090">
      <w:pPr>
        <w:numPr>
          <w:ilvl w:val="0"/>
          <w:numId w:val="9"/>
        </w:numPr>
      </w:pPr>
      <w:r>
        <w:t xml:space="preserve">Les phénomènes de stratification et/ou eutrophisation qui ont pu leur donner naissance, et leur cause,  </w:t>
      </w:r>
    </w:p>
    <w:p w:rsidR="00C57090" w:rsidRDefault="00C57090" w:rsidP="00C57090">
      <w:pPr>
        <w:numPr>
          <w:ilvl w:val="0"/>
          <w:numId w:val="9"/>
        </w:numPr>
      </w:pPr>
      <w:r>
        <w:t>Pourquoi la matière organique est mieux conservée pendant les phases d’eutrophisation.</w:t>
      </w:r>
    </w:p>
    <w:p w:rsidR="00C57090" w:rsidRDefault="00C57090" w:rsidP="00C57090">
      <w:pPr>
        <w:numPr>
          <w:ilvl w:val="0"/>
          <w:numId w:val="9"/>
        </w:numPr>
      </w:pPr>
      <w:r>
        <w:t xml:space="preserve">Quels milieux aquatiques sont, de </w:t>
      </w:r>
      <w:proofErr w:type="gramStart"/>
      <w:r>
        <w:t>façon similaires</w:t>
      </w:r>
      <w:proofErr w:type="gramEnd"/>
      <w:r>
        <w:t>, des analogues de cette stratification et/ou eutrophisation ?</w:t>
      </w:r>
    </w:p>
    <w:p w:rsidR="0026061C" w:rsidRDefault="0026061C"/>
    <w:p w:rsidR="0026061C" w:rsidRDefault="00227E85">
      <w:pPr>
        <w:jc w:val="both"/>
        <w:rPr>
          <w:b/>
          <w:u w:val="single"/>
        </w:rPr>
      </w:pPr>
      <w:r>
        <w:rPr>
          <w:b/>
          <w:u w:val="single"/>
        </w:rPr>
        <w:t>Question 4 (5</w:t>
      </w:r>
      <w:r w:rsidR="00D52D1D">
        <w:rPr>
          <w:b/>
          <w:u w:val="single"/>
        </w:rPr>
        <w:t xml:space="preserve"> points)</w:t>
      </w:r>
    </w:p>
    <w:p w:rsidR="0026061C" w:rsidRDefault="0026061C">
      <w:pPr>
        <w:jc w:val="both"/>
        <w:rPr>
          <w:b/>
        </w:rPr>
      </w:pPr>
    </w:p>
    <w:p w:rsidR="0026061C" w:rsidRDefault="00D52D1D">
      <w:pPr>
        <w:jc w:val="both"/>
      </w:pPr>
      <w:r>
        <w:t xml:space="preserve">Certains restes fossiles présents dans les sédiments sont </w:t>
      </w:r>
      <w:proofErr w:type="gramStart"/>
      <w:r>
        <w:t>utilisé</w:t>
      </w:r>
      <w:proofErr w:type="gramEnd"/>
      <w:r>
        <w:t xml:space="preserve"> pour reconstituer le pH des lacs. </w:t>
      </w:r>
    </w:p>
    <w:p w:rsidR="0026061C" w:rsidRDefault="00D52D1D">
      <w:pPr>
        <w:numPr>
          <w:ilvl w:val="0"/>
          <w:numId w:val="5"/>
        </w:numPr>
        <w:jc w:val="both"/>
      </w:pPr>
      <w:r>
        <w:t xml:space="preserve">De quels restes s’agit-il et pourquoi? </w:t>
      </w:r>
    </w:p>
    <w:p w:rsidR="0026061C" w:rsidRDefault="00D52D1D">
      <w:pPr>
        <w:numPr>
          <w:ilvl w:val="0"/>
          <w:numId w:val="5"/>
        </w:numPr>
        <w:jc w:val="both"/>
      </w:pPr>
      <w:r>
        <w:t xml:space="preserve">En Suède, quelles variations de pH a-t-on ainsi pu reconstituer depuis la fin de la dernière glaciation ? </w:t>
      </w:r>
    </w:p>
    <w:p w:rsidR="0026061C" w:rsidRDefault="00D52D1D" w:rsidP="00CF3C8D">
      <w:pPr>
        <w:numPr>
          <w:ilvl w:val="0"/>
          <w:numId w:val="5"/>
        </w:numPr>
        <w:jc w:val="both"/>
      </w:pPr>
      <w:r>
        <w:t>Différents auteurs ont cherché à reconstituer à partir des teneurs totales en cuivre du sédiment, les pollutions atmosphériques ayant pu exister depuis l’age de bronze. Pourquoi les pH extrêmes observés dans ces lacs suédois ont pu brouiller cet enregistrement lacustre</w:t>
      </w:r>
      <w:r w:rsidR="00CF3C8D">
        <w:t> ?</w:t>
      </w:r>
    </w:p>
    <w:p w:rsidR="00D52D1D" w:rsidRDefault="00D52D1D"/>
    <w:sectPr w:rsidR="00D52D1D" w:rsidSect="0026061C">
      <w:pgSz w:w="11906" w:h="16838"/>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795"/>
    <w:multiLevelType w:val="singleLevel"/>
    <w:tmpl w:val="040C000F"/>
    <w:lvl w:ilvl="0">
      <w:start w:val="1"/>
      <w:numFmt w:val="decimal"/>
      <w:lvlText w:val="%1."/>
      <w:lvlJc w:val="left"/>
      <w:pPr>
        <w:tabs>
          <w:tab w:val="num" w:pos="360"/>
        </w:tabs>
        <w:ind w:left="360" w:hanging="360"/>
      </w:pPr>
      <w:rPr>
        <w:rFonts w:hint="default"/>
      </w:rPr>
    </w:lvl>
  </w:abstractNum>
  <w:abstractNum w:abstractNumId="1">
    <w:nsid w:val="1E4D219D"/>
    <w:multiLevelType w:val="hybridMultilevel"/>
    <w:tmpl w:val="DB5868CC"/>
    <w:lvl w:ilvl="0" w:tplc="A2BC7362">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5B476F5"/>
    <w:multiLevelType w:val="hybridMultilevel"/>
    <w:tmpl w:val="AD3C705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F6246F7"/>
    <w:multiLevelType w:val="singleLevel"/>
    <w:tmpl w:val="5DB8F236"/>
    <w:lvl w:ilvl="0">
      <w:start w:val="1"/>
      <w:numFmt w:val="lowerLetter"/>
      <w:lvlText w:val="%1."/>
      <w:lvlJc w:val="left"/>
      <w:pPr>
        <w:tabs>
          <w:tab w:val="num" w:pos="360"/>
        </w:tabs>
        <w:ind w:left="360" w:hanging="360"/>
      </w:pPr>
      <w:rPr>
        <w:rFonts w:hint="default"/>
      </w:rPr>
    </w:lvl>
  </w:abstractNum>
  <w:abstractNum w:abstractNumId="4">
    <w:nsid w:val="44E377EF"/>
    <w:multiLevelType w:val="singleLevel"/>
    <w:tmpl w:val="040C000F"/>
    <w:lvl w:ilvl="0">
      <w:start w:val="1"/>
      <w:numFmt w:val="decimal"/>
      <w:lvlText w:val="%1."/>
      <w:lvlJc w:val="left"/>
      <w:pPr>
        <w:tabs>
          <w:tab w:val="num" w:pos="360"/>
        </w:tabs>
        <w:ind w:left="360" w:hanging="360"/>
      </w:pPr>
      <w:rPr>
        <w:rFonts w:hint="default"/>
      </w:rPr>
    </w:lvl>
  </w:abstractNum>
  <w:abstractNum w:abstractNumId="5">
    <w:nsid w:val="46600215"/>
    <w:multiLevelType w:val="singleLevel"/>
    <w:tmpl w:val="040C000F"/>
    <w:lvl w:ilvl="0">
      <w:start w:val="1"/>
      <w:numFmt w:val="decimal"/>
      <w:lvlText w:val="%1."/>
      <w:lvlJc w:val="left"/>
      <w:pPr>
        <w:tabs>
          <w:tab w:val="num" w:pos="360"/>
        </w:tabs>
        <w:ind w:left="360" w:hanging="360"/>
      </w:pPr>
      <w:rPr>
        <w:rFonts w:hint="default"/>
      </w:rPr>
    </w:lvl>
  </w:abstractNum>
  <w:abstractNum w:abstractNumId="6">
    <w:nsid w:val="4A6667E8"/>
    <w:multiLevelType w:val="singleLevel"/>
    <w:tmpl w:val="EFB6CDF6"/>
    <w:lvl w:ilvl="0">
      <w:start w:val="1"/>
      <w:numFmt w:val="decimal"/>
      <w:lvlText w:val="(%1)"/>
      <w:lvlJc w:val="left"/>
      <w:pPr>
        <w:tabs>
          <w:tab w:val="num" w:pos="360"/>
        </w:tabs>
        <w:ind w:left="360" w:hanging="360"/>
      </w:pPr>
      <w:rPr>
        <w:rFonts w:hint="default"/>
      </w:rPr>
    </w:lvl>
  </w:abstractNum>
  <w:abstractNum w:abstractNumId="7">
    <w:nsid w:val="50B03CD3"/>
    <w:multiLevelType w:val="hybridMultilevel"/>
    <w:tmpl w:val="AD3C705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5E8719C0"/>
    <w:multiLevelType w:val="hybridMultilevel"/>
    <w:tmpl w:val="14A2E270"/>
    <w:lvl w:ilvl="0" w:tplc="D31C819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76A6126A"/>
    <w:multiLevelType w:val="singleLevel"/>
    <w:tmpl w:val="606A35AC"/>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9"/>
  </w:num>
  <w:num w:numId="4">
    <w:abstractNumId w:val="5"/>
  </w:num>
  <w:num w:numId="5">
    <w:abstractNumId w:val="0"/>
  </w:num>
  <w:num w:numId="6">
    <w:abstractNumId w:val="4"/>
  </w:num>
  <w:num w:numId="7">
    <w:abstractNumId w:val="8"/>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C97CCA"/>
    <w:rsid w:val="00227E85"/>
    <w:rsid w:val="0026061C"/>
    <w:rsid w:val="0046301E"/>
    <w:rsid w:val="00C57090"/>
    <w:rsid w:val="00C97CCA"/>
    <w:rsid w:val="00CF3C8D"/>
    <w:rsid w:val="00D52D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1C"/>
    <w:rPr>
      <w:sz w:val="24"/>
    </w:rPr>
  </w:style>
  <w:style w:type="paragraph" w:styleId="Titre1">
    <w:name w:val="heading 1"/>
    <w:basedOn w:val="Normal"/>
    <w:next w:val="Normal"/>
    <w:qFormat/>
    <w:rsid w:val="0026061C"/>
    <w:pPr>
      <w:keepNext/>
      <w:outlineLvl w:val="0"/>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26061C"/>
    <w:pPr>
      <w:jc w:val="both"/>
    </w:pPr>
  </w:style>
  <w:style w:type="paragraph" w:styleId="Textedebulles">
    <w:name w:val="Balloon Text"/>
    <w:basedOn w:val="Normal"/>
    <w:link w:val="TextedebullesCar"/>
    <w:uiPriority w:val="99"/>
    <w:semiHidden/>
    <w:unhideWhenUsed/>
    <w:rsid w:val="00C57090"/>
    <w:rPr>
      <w:rFonts w:ascii="Tahoma" w:hAnsi="Tahoma" w:cs="Tahoma"/>
      <w:sz w:val="16"/>
      <w:szCs w:val="16"/>
    </w:rPr>
  </w:style>
  <w:style w:type="character" w:customStyle="1" w:styleId="TextedebullesCar">
    <w:name w:val="Texte de bulles Car"/>
    <w:basedOn w:val="Policepardfaut"/>
    <w:link w:val="Textedebulles"/>
    <w:uiPriority w:val="99"/>
    <w:semiHidden/>
    <w:rsid w:val="00C57090"/>
    <w:rPr>
      <w:rFonts w:ascii="Tahoma" w:hAnsi="Tahoma" w:cs="Tahoma"/>
      <w:sz w:val="16"/>
      <w:szCs w:val="16"/>
    </w:rPr>
  </w:style>
  <w:style w:type="paragraph" w:styleId="Paragraphedeliste">
    <w:name w:val="List Paragraph"/>
    <w:basedOn w:val="Normal"/>
    <w:uiPriority w:val="34"/>
    <w:qFormat/>
    <w:rsid w:val="00CF3C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368</Words>
  <Characters>2026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Question 1</vt:lpstr>
    </vt:vector>
  </TitlesOfParts>
  <Company/>
  <LinksUpToDate>false</LinksUpToDate>
  <CharactersWithSpaces>2390</CharactersWithSpaces>
  <SharedDoc>false</SharedDoc>
  <HLinks>
    <vt:vector size="18" baseType="variant">
      <vt:variant>
        <vt:i4>5308425</vt:i4>
      </vt:variant>
      <vt:variant>
        <vt:i4>1253</vt:i4>
      </vt:variant>
      <vt:variant>
        <vt:i4>1025</vt:i4>
      </vt:variant>
      <vt:variant>
        <vt:i4>1</vt:i4>
      </vt:variant>
      <vt:variant>
        <vt:lpwstr>D:\USERS\_laurent\enseignement\enseign_ specifiques\maitrise\M409\exam\MnO2-Mn2+ sed.bmp</vt:lpwstr>
      </vt:variant>
      <vt:variant>
        <vt:lpwstr/>
      </vt:variant>
      <vt:variant>
        <vt:i4>7143544</vt:i4>
      </vt:variant>
      <vt:variant>
        <vt:i4>2989</vt:i4>
      </vt:variant>
      <vt:variant>
        <vt:i4>1026</vt:i4>
      </vt:variant>
      <vt:variant>
        <vt:i4>1</vt:i4>
      </vt:variant>
      <vt:variant>
        <vt:lpwstr>D:\USERS\_laurent\enseignement\enseign_ specifiques\maitrise\M409\exam\mer noire Mn.bmp</vt:lpwstr>
      </vt:variant>
      <vt:variant>
        <vt:lpwstr/>
      </vt:variant>
      <vt:variant>
        <vt:i4>2752614</vt:i4>
      </vt:variant>
      <vt:variant>
        <vt:i4>3254</vt:i4>
      </vt:variant>
      <vt:variant>
        <vt:i4>1027</vt:i4>
      </vt:variant>
      <vt:variant>
        <vt:i4>1</vt:i4>
      </vt:variant>
      <vt:variant>
        <vt:lpwstr>D:\USERS\_laurent\enseignement\enseign_ specifiques\maitrise\M409\exam\sulfate-methane.bmp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charlet</dc:creator>
  <cp:lastModifiedBy>Laurent Charlet</cp:lastModifiedBy>
  <cp:revision>4</cp:revision>
  <cp:lastPrinted>2005-08-29T12:08:00Z</cp:lastPrinted>
  <dcterms:created xsi:type="dcterms:W3CDTF">2010-06-27T19:27:00Z</dcterms:created>
  <dcterms:modified xsi:type="dcterms:W3CDTF">2010-06-27T19:57:00Z</dcterms:modified>
</cp:coreProperties>
</file>